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EC" w:rsidRPr="00373EEC" w:rsidRDefault="00373EEC" w:rsidP="00200B66">
      <w:pPr>
        <w:jc w:val="both"/>
        <w:rPr>
          <w:b/>
          <w:iCs/>
          <w:sz w:val="28"/>
          <w:szCs w:val="28"/>
        </w:rPr>
      </w:pPr>
      <w:r w:rsidRPr="00373EEC">
        <w:rPr>
          <w:b/>
          <w:iCs/>
          <w:sz w:val="28"/>
          <w:szCs w:val="28"/>
        </w:rPr>
        <w:t>Příklad 3-5</w:t>
      </w:r>
    </w:p>
    <w:p w:rsidR="00373EEC" w:rsidRDefault="00200B66" w:rsidP="00200B66">
      <w:pPr>
        <w:jc w:val="both"/>
        <w:rPr>
          <w:iCs/>
        </w:rPr>
      </w:pPr>
      <w:r w:rsidRPr="00200B66">
        <w:rPr>
          <w:iCs/>
        </w:rPr>
        <w:t xml:space="preserve">Následující vztah vypočítejte v Excelu pro x od 0 do 10 s </w:t>
      </w:r>
      <w:r w:rsidR="00373EEC">
        <w:rPr>
          <w:iCs/>
        </w:rPr>
        <w:t>krokem 0,1.</w:t>
      </w:r>
    </w:p>
    <w:p w:rsidR="00373EEC" w:rsidRPr="00071E28" w:rsidRDefault="00071E28" w:rsidP="00200B66">
      <w:pPr>
        <w:jc w:val="both"/>
        <w:rPr>
          <w:iCs/>
          <w:sz w:val="36"/>
          <w:szCs w:val="36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6"/>
              <w:szCs w:val="36"/>
            </w:rPr>
            <m:t>y=</m:t>
          </m:r>
          <m:f>
            <m:fPr>
              <m:ctrlPr>
                <w:rPr>
                  <w:rFonts w:ascii="Cambria Math" w:hAnsi="Cambria Math"/>
                  <w:i/>
                  <w:iCs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1,5x+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A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36"/>
                      <w:szCs w:val="3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36"/>
                      <w:szCs w:val="36"/>
                    </w:rPr>
                    <m:t>x-C</m:t>
                  </m:r>
                </m:sup>
              </m:sSup>
            </m:den>
          </m:f>
          <m:r>
            <w:rPr>
              <w:rFonts w:ascii="Cambria Math" w:hAnsi="Cambria Math"/>
              <w:sz w:val="36"/>
              <w:szCs w:val="36"/>
            </w:rPr>
            <m:t>x-</m:t>
          </m:r>
          <m:sSup>
            <m:sSupPr>
              <m:ctrlPr>
                <w:rPr>
                  <w:rFonts w:ascii="Cambria Math" w:hAnsi="Cambria Math"/>
                  <w:i/>
                  <w:iCs/>
                  <w:sz w:val="36"/>
                  <w:szCs w:val="36"/>
                </w:rPr>
              </m:ctrlPr>
            </m:sSupPr>
            <m:e>
              <m:r>
                <w:rPr>
                  <w:rFonts w:ascii="Cambria Math" w:hAnsi="Cambria Math"/>
                  <w:sz w:val="36"/>
                  <w:szCs w:val="36"/>
                </w:rPr>
                <m:t>1,2</m:t>
              </m:r>
            </m:e>
            <m:sup>
              <m:r>
                <w:rPr>
                  <w:rFonts w:ascii="Cambria Math" w:hAnsi="Cambria Math"/>
                  <w:sz w:val="36"/>
                  <w:szCs w:val="36"/>
                </w:rPr>
                <m:t>2B</m:t>
              </m:r>
            </m:sup>
          </m:sSup>
        </m:oMath>
      </m:oMathPara>
    </w:p>
    <w:p w:rsidR="00200B66" w:rsidRPr="00200B66" w:rsidRDefault="006444A6" w:rsidP="00200B66">
      <w:pPr>
        <w:jc w:val="both"/>
        <w:rPr>
          <w:iCs/>
        </w:rPr>
      </w:pPr>
      <w:r>
        <w:rPr>
          <w:iCs/>
        </w:rPr>
        <w:t>Koeficienty A, B</w:t>
      </w:r>
      <w:r w:rsidR="00200B66" w:rsidRPr="00200B66">
        <w:rPr>
          <w:iCs/>
        </w:rPr>
        <w:t xml:space="preserve"> jsou mimo hlavní tabulku, mají hodnotu A=5, B=-3</w:t>
      </w:r>
      <w:r>
        <w:rPr>
          <w:iCs/>
        </w:rPr>
        <w:t>, koeficient C</w:t>
      </w:r>
      <w:r w:rsidR="00200B66" w:rsidRPr="00200B66">
        <w:rPr>
          <w:iCs/>
        </w:rPr>
        <w:t xml:space="preserve"> je v rozsahu od 0 do 10 s krokem 1</w:t>
      </w:r>
      <w:r>
        <w:rPr>
          <w:iCs/>
        </w:rPr>
        <w:t xml:space="preserve"> a je součástí hlavní tabulky jako další proměnná</w:t>
      </w:r>
      <w:r w:rsidR="00200B66" w:rsidRPr="00200B66">
        <w:rPr>
          <w:iCs/>
        </w:rPr>
        <w:t>.</w:t>
      </w:r>
    </w:p>
    <w:p w:rsidR="00286725" w:rsidRPr="00200B66" w:rsidRDefault="00200B66" w:rsidP="00200B66">
      <w:pPr>
        <w:jc w:val="both"/>
        <w:rPr>
          <w:iCs/>
        </w:rPr>
      </w:pPr>
      <w:r w:rsidRPr="00200B66">
        <w:rPr>
          <w:iCs/>
        </w:rPr>
        <w:t xml:space="preserve">Při zápisu do buňky </w:t>
      </w:r>
      <w:r w:rsidR="00373EEC">
        <w:rPr>
          <w:iCs/>
        </w:rPr>
        <w:t xml:space="preserve">adresujte </w:t>
      </w:r>
      <w:r w:rsidRPr="00200B66">
        <w:rPr>
          <w:iCs/>
        </w:rPr>
        <w:t xml:space="preserve">koeficienty </w:t>
      </w:r>
      <w:r w:rsidR="00373EEC">
        <w:rPr>
          <w:iCs/>
        </w:rPr>
        <w:t>pomocí</w:t>
      </w:r>
      <w:r w:rsidRPr="00200B66">
        <w:rPr>
          <w:iCs/>
        </w:rPr>
        <w:t xml:space="preserve"> absolutní</w:t>
      </w:r>
      <w:r w:rsidR="00373EEC">
        <w:rPr>
          <w:iCs/>
        </w:rPr>
        <w:t>ch a smíšených</w:t>
      </w:r>
      <w:r w:rsidRPr="00200B66">
        <w:rPr>
          <w:iCs/>
        </w:rPr>
        <w:t xml:space="preserve"> odkaz</w:t>
      </w:r>
      <w:r w:rsidR="00373EEC">
        <w:rPr>
          <w:iCs/>
        </w:rPr>
        <w:t>ů</w:t>
      </w:r>
      <w:r w:rsidRPr="00200B66">
        <w:rPr>
          <w:iCs/>
        </w:rPr>
        <w:t>. Podle potřeby užijte závorky, aby byla zachována logika výpočtu.</w:t>
      </w:r>
    </w:p>
    <w:p w:rsidR="003B5351" w:rsidRDefault="00373EEC" w:rsidP="00373EEC">
      <w:pPr>
        <w:jc w:val="both"/>
      </w:pPr>
      <w:r>
        <w:t>Na konci zadání máte uveden začátek a konec vzorové tabulky,</w:t>
      </w:r>
      <w:r w:rsidRPr="00200B66">
        <w:t xml:space="preserve"> </w:t>
      </w:r>
      <w:r>
        <w:t>p</w:t>
      </w:r>
      <w:r w:rsidRPr="00200B66">
        <w:t xml:space="preserve">ro kontrolu </w:t>
      </w:r>
      <w:r>
        <w:t xml:space="preserve">v ní </w:t>
      </w:r>
      <w:r w:rsidRPr="00200B66">
        <w:t xml:space="preserve">máte uvedenu jednu </w:t>
      </w:r>
      <w:r>
        <w:t xml:space="preserve">výslednou </w:t>
      </w:r>
      <w:r w:rsidRPr="00200B66">
        <w:t>hodnotu</w:t>
      </w:r>
      <w:r>
        <w:t>. V</w:t>
      </w:r>
      <w:r w:rsidR="00200B66" w:rsidRPr="00200B66">
        <w:t>ytvořte tabulku podobnou vzorové tabulce.</w:t>
      </w:r>
    </w:p>
    <w:p w:rsidR="003B5351" w:rsidRDefault="002E682C" w:rsidP="003B5351">
      <w:pPr>
        <w:jc w:val="both"/>
      </w:pPr>
      <w:r w:rsidRPr="002E682C">
        <w:drawing>
          <wp:inline distT="0" distB="0" distL="0" distR="0" wp14:anchorId="3D19E96D" wp14:editId="261CD6D6">
            <wp:extent cx="5760720" cy="2637213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14" w:rsidRPr="00200B66" w:rsidRDefault="002E682C" w:rsidP="003B5351">
      <w:pPr>
        <w:jc w:val="both"/>
      </w:pPr>
      <w:r w:rsidRPr="002E682C">
        <w:drawing>
          <wp:inline distT="0" distB="0" distL="0" distR="0" wp14:anchorId="0F896A9E" wp14:editId="25CBE353">
            <wp:extent cx="5760720" cy="226314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6F14" w:rsidRPr="00200B66" w:rsidSect="00286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0B66"/>
    <w:rsid w:val="00071E28"/>
    <w:rsid w:val="00200B66"/>
    <w:rsid w:val="00286725"/>
    <w:rsid w:val="002E682C"/>
    <w:rsid w:val="00373EEC"/>
    <w:rsid w:val="003B5351"/>
    <w:rsid w:val="00566F14"/>
    <w:rsid w:val="0064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67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00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0B66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071E2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kroufekj</dc:creator>
  <cp:keywords/>
  <dc:description/>
  <cp:lastModifiedBy>strakap</cp:lastModifiedBy>
  <cp:revision>6</cp:revision>
  <dcterms:created xsi:type="dcterms:W3CDTF">2011-09-27T08:21:00Z</dcterms:created>
  <dcterms:modified xsi:type="dcterms:W3CDTF">2011-09-27T10:23:00Z</dcterms:modified>
</cp:coreProperties>
</file>